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28" w:rsidRDefault="00531BD0" w:rsidP="00F97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1BD0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>
                <wp:extent cx="6257499" cy="1403985"/>
                <wp:effectExtent l="0" t="0" r="10160" b="17780"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49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BD0" w:rsidRDefault="00531BD0" w:rsidP="009053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INFORMATIVA SUL </w:t>
                            </w:r>
                            <w:r w:rsidRPr="00F977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TRATTAMENTO DEI DATI PERSONALI, IN RELAZIONE ALL’AUTORIZZAZIONE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AD OPERARE SUI TACHIGRAFI, AI SENSI DEGLI ARTT. 13 E 14 DEL REGOLAMENTO UE N. 679/2016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92.7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">
                <v:textbox style="mso-fit-shape-to-text:t">
                  <w:txbxContent>
                    <w:p w:rsidR="00531BD0" w:rsidRDefault="00531BD0" w:rsidP="009053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INFORMATIVA SUL </w:t>
                      </w:r>
                      <w:r w:rsidRPr="00F97728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TRATTAMENTO DEI DATI PERSONALI, IN RELAZIONE ALL’AUTORIZZAZIONE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AD OPERARE SUI TACHIGRAFI, AI SENSI DEGLI ARTT. 13 E 14 DEL REGOLAMENTO UE N. 679/2016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31BD0" w:rsidRDefault="00531BD0" w:rsidP="00F977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7728" w:rsidRDefault="00F97728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 presente informativa – resa agli interessati, ai sensi degli artt. 13 e 14 del Regolamento UE n. 679/2016 (di seguito anche “GDPR”</w:t>
      </w:r>
      <w:r w:rsidR="00531BD0">
        <w:rPr>
          <w:rFonts w:ascii="Times New Roman" w:hAnsi="Times New Roman" w:cs="Times New Roman"/>
          <w:sz w:val="18"/>
          <w:szCs w:val="18"/>
        </w:rPr>
        <w:t xml:space="preserve">) e del </w:t>
      </w:r>
      <w:proofErr w:type="spellStart"/>
      <w:r>
        <w:rPr>
          <w:rFonts w:ascii="Times New Roman" w:hAnsi="Times New Roman" w:cs="Times New Roman"/>
          <w:sz w:val="18"/>
          <w:szCs w:val="18"/>
        </w:rPr>
        <w:t>D.Lgs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n. 196/2003 – riguarda i trattamenti di dati personali necessari per la gestione del procedimento amministrati</w:t>
      </w:r>
      <w:r w:rsidR="00531BD0">
        <w:rPr>
          <w:rFonts w:ascii="Times New Roman" w:hAnsi="Times New Roman" w:cs="Times New Roman"/>
          <w:sz w:val="18"/>
          <w:szCs w:val="18"/>
        </w:rPr>
        <w:t xml:space="preserve">vo per il primo rilascio, ed il </w:t>
      </w:r>
      <w:r>
        <w:rPr>
          <w:rFonts w:ascii="Times New Roman" w:hAnsi="Times New Roman" w:cs="Times New Roman"/>
          <w:sz w:val="18"/>
          <w:szCs w:val="18"/>
        </w:rPr>
        <w:t>successivo rinnovo, dell’autorizzazione ministeriale per le officine meccaniche che intendono operare sui tachigrafi digitali.</w:t>
      </w:r>
    </w:p>
    <w:p w:rsidR="00531BD0" w:rsidRDefault="00531BD0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31BD0" w:rsidRDefault="00531BD0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BD0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556C6464" wp14:editId="3A5426CC">
                <wp:extent cx="6120130" cy="355258"/>
                <wp:effectExtent l="0" t="0" r="13970" b="17780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55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BD0" w:rsidRDefault="00531BD0" w:rsidP="00531B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TITOLARE E RESPONSABILE DELLA PROTEZIONE DEI DATI (RPR/DPO)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81.9pt;height:2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">
                <v:textbox style="mso-fit-shape-to-text:t">
                  <w:txbxContent>
                    <w:p w:rsidR="00531BD0" w:rsidRDefault="00531BD0" w:rsidP="00531B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TITOLARE E RESPONSABILE DELL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A PROTEZIONE DEI DATI (RPR/DPO)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31BD0" w:rsidRDefault="00531BD0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0C62" w:rsidRPr="00CF0C62" w:rsidRDefault="00CF0C62" w:rsidP="00CF0C62">
      <w:pPr>
        <w:shd w:val="clear" w:color="auto" w:fill="FFFFFF"/>
        <w:spacing w:after="0" w:line="276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CF0C62">
        <w:rPr>
          <w:rFonts w:ascii="Times New Roman" w:hAnsi="Times New Roman" w:cs="Times New Roman"/>
          <w:sz w:val="18"/>
          <w:szCs w:val="18"/>
        </w:rPr>
        <w:t xml:space="preserve">Titolare del trattamento dei dati, ai sensi dell’art. 4 n. 7 R.G.P.D., è la Camera di Commercio di Firenze </w:t>
      </w:r>
      <w:r>
        <w:rPr>
          <w:rFonts w:ascii="Times New Roman" w:hAnsi="Times New Roman" w:cs="Times New Roman"/>
          <w:sz w:val="18"/>
          <w:szCs w:val="18"/>
        </w:rPr>
        <w:t>nella</w:t>
      </w:r>
      <w:r w:rsidRPr="00CF0C62">
        <w:rPr>
          <w:rFonts w:ascii="Times New Roman" w:hAnsi="Times New Roman" w:cs="Times New Roman"/>
          <w:sz w:val="18"/>
          <w:szCs w:val="18"/>
        </w:rPr>
        <w:t xml:space="preserve"> persona del suo legale rappresentante pro-tempore con domicilio eletto in Firenze, Piazza de’ Giudici 3.</w:t>
      </w:r>
    </w:p>
    <w:p w:rsidR="00CF0C62" w:rsidRDefault="00CF0C62" w:rsidP="00CF0C62">
      <w:pPr>
        <w:shd w:val="clear" w:color="auto" w:fill="FFFFFF"/>
        <w:spacing w:after="0" w:line="276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CF0C62">
        <w:rPr>
          <w:rFonts w:ascii="Times New Roman" w:hAnsi="Times New Roman" w:cs="Times New Roman"/>
          <w:sz w:val="18"/>
          <w:szCs w:val="18"/>
        </w:rPr>
        <w:t>Il Titolare può essere contattato mediant</w:t>
      </w:r>
      <w:r>
        <w:rPr>
          <w:rFonts w:ascii="Times New Roman" w:hAnsi="Times New Roman" w:cs="Times New Roman"/>
          <w:sz w:val="18"/>
          <w:szCs w:val="18"/>
        </w:rPr>
        <w:t xml:space="preserve">e email all'indirizzo PEC </w:t>
      </w:r>
      <w:hyperlink r:id="rId5" w:tgtFrame="_blank" w:history="1">
        <w:r w:rsidRPr="00CF0C62">
          <w:rPr>
            <w:rFonts w:ascii="Times New Roman" w:hAnsi="Times New Roman" w:cs="Times New Roman"/>
            <w:sz w:val="18"/>
            <w:szCs w:val="18"/>
          </w:rPr>
          <w:t>cciaa.firenze@fi.legalmail.camcom.it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F0C62">
        <w:rPr>
          <w:rFonts w:ascii="Times New Roman" w:hAnsi="Times New Roman" w:cs="Times New Roman"/>
          <w:sz w:val="18"/>
          <w:szCs w:val="18"/>
        </w:rPr>
        <w:t>o all</w:t>
      </w:r>
      <w:r>
        <w:rPr>
          <w:rFonts w:ascii="Times New Roman" w:hAnsi="Times New Roman" w:cs="Times New Roman"/>
          <w:sz w:val="18"/>
          <w:szCs w:val="18"/>
        </w:rPr>
        <w:t xml:space="preserve">’indirizzo di posta elettronica </w:t>
      </w:r>
      <w:hyperlink r:id="rId6" w:tgtFrame="_blank" w:history="1">
        <w:r w:rsidRPr="00CF0C62">
          <w:rPr>
            <w:rFonts w:ascii="Times New Roman" w:hAnsi="Times New Roman" w:cs="Times New Roman"/>
            <w:sz w:val="18"/>
            <w:szCs w:val="18"/>
          </w:rPr>
          <w:t>info@fi.camcom.it</w:t>
        </w:r>
      </w:hyperlink>
      <w:r w:rsidRPr="00CF0C62">
        <w:rPr>
          <w:rFonts w:ascii="Times New Roman" w:hAnsi="Times New Roman" w:cs="Times New Roman"/>
          <w:sz w:val="18"/>
          <w:szCs w:val="18"/>
        </w:rPr>
        <w:t>.</w:t>
      </w:r>
    </w:p>
    <w:p w:rsidR="00CF0C62" w:rsidRPr="00CF0C62" w:rsidRDefault="00CF0C62" w:rsidP="00CF0C62">
      <w:pPr>
        <w:shd w:val="clear" w:color="auto" w:fill="FFFFFF"/>
        <w:spacing w:after="0" w:line="276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CF0C62" w:rsidRDefault="00F97728" w:rsidP="00CF0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 Titolare ha provveduto a nominare, ex art. 37 del GDPR, il Responsabile per la Protezione Dati (RPD/DPO), contattabile</w:t>
      </w:r>
      <w:r w:rsidR="00CF0C62">
        <w:rPr>
          <w:rFonts w:ascii="Times New Roman" w:hAnsi="Times New Roman" w:cs="Times New Roman"/>
          <w:sz w:val="18"/>
          <w:szCs w:val="18"/>
        </w:rPr>
        <w:t xml:space="preserve"> al seguente recapito</w:t>
      </w:r>
      <w:r>
        <w:rPr>
          <w:rFonts w:ascii="Times New Roman" w:hAnsi="Times New Roman" w:cs="Times New Roman"/>
          <w:sz w:val="18"/>
          <w:szCs w:val="18"/>
        </w:rPr>
        <w:t>:</w:t>
      </w:r>
      <w:r w:rsidR="00CF0C62" w:rsidRPr="00CF0C62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tgtFrame="_blank" w:history="1">
        <w:r w:rsidR="00CF0C62" w:rsidRPr="00CF0C62">
          <w:rPr>
            <w:rFonts w:ascii="Times New Roman" w:hAnsi="Times New Roman" w:cs="Times New Roman"/>
            <w:sz w:val="18"/>
            <w:szCs w:val="18"/>
          </w:rPr>
          <w:t>privacy@fi.camcom.it</w:t>
        </w:r>
      </w:hyperlink>
      <w:r w:rsidR="00CF0C62">
        <w:rPr>
          <w:rFonts w:ascii="Times New Roman" w:hAnsi="Times New Roman" w:cs="Times New Roman"/>
          <w:sz w:val="18"/>
          <w:szCs w:val="18"/>
        </w:rPr>
        <w:t>.</w:t>
      </w:r>
    </w:p>
    <w:p w:rsidR="00F97728" w:rsidRDefault="00F97728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F0C62" w:rsidRDefault="00CF0C62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BD0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38D3B90B" wp14:editId="2D6EA075">
                <wp:extent cx="6120130" cy="231775"/>
                <wp:effectExtent l="0" t="0" r="13970" b="1587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C62" w:rsidRDefault="00CF0C62" w:rsidP="00CF0C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DATI TRATTATI, BASE GIURIDICA </w:t>
                            </w:r>
                            <w:r w:rsidRPr="00CF0C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FINALITA’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DEL TRATTAMENTO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81.9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">
                <v:textbox style="mso-fit-shape-to-text:t">
                  <w:txbxContent>
                    <w:p w:rsidR="00CF0C62" w:rsidRDefault="00CF0C62" w:rsidP="00CF0C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DATI TRATTATI, BASE GIURIDICA </w:t>
                      </w:r>
                      <w:r w:rsidRPr="00CF0C62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E FINALITA’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DEL TRATTAMENTO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97728" w:rsidRDefault="00F97728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dati personali, indicati nella Modulistica, sono sia di tipo ordinario (es.: dati anagrafici e di contatto), che di tipo giudiziario (nella specie,</w:t>
      </w:r>
      <w:r w:rsidR="00CF0C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certificazioni antimafia e del casellario giudiziale). Tali dati personali sono trattati nella misura in cui sono strettamente necessari allo</w:t>
      </w:r>
      <w:r w:rsidR="00CF0C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svolgimento delle attività connesse all’istruttoria per il rilascio ed il successivo rinnovo delle Autorizzazioni disciplinate dal D.M. 10 agosto</w:t>
      </w:r>
      <w:r w:rsidR="00CF0C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2007 sulle “</w:t>
      </w:r>
      <w:r>
        <w:rPr>
          <w:rFonts w:ascii="Times New Roman" w:hAnsi="Times New Roman" w:cs="Times New Roman"/>
          <w:i/>
          <w:iCs/>
          <w:sz w:val="18"/>
          <w:szCs w:val="18"/>
        </w:rPr>
        <w:t>Modalità e condizioni per il rilascio delle omologazioni dell'apparecchio di controllo, delle carte tachigrafiche, nonché delle</w:t>
      </w:r>
      <w:r w:rsidR="00CF0C6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autorizzazioni per le operazioni di primo montaggio e di intervento tecnico, ai sensi dell'art. 3 comma 7 del decreto ministeriale 31 ottobre</w:t>
      </w:r>
      <w:r w:rsidR="00CF0C6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2003, n. 361</w:t>
      </w:r>
      <w:r>
        <w:rPr>
          <w:rFonts w:ascii="Times New Roman" w:hAnsi="Times New Roman" w:cs="Times New Roman"/>
          <w:sz w:val="18"/>
          <w:szCs w:val="18"/>
        </w:rPr>
        <w:t>”, dal Regolamento (UE) n. 165/2014, così come modificato dal Regolamento (UE) n. 2020/1054 e del Regolamento di esecuzione</w:t>
      </w:r>
      <w:r w:rsidR="00CF0C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(UE) n. 2016/799, così come modificato dal Regolamento di esecuzione (UE) n. 2018/502.</w:t>
      </w:r>
    </w:p>
    <w:p w:rsidR="00235DFC" w:rsidRDefault="00235DFC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 base giuridica su cui si fonda il trattamento dei dati personali da parte della Camera di commercio territorialmente competente – per i compiti</w:t>
      </w:r>
      <w:r w:rsidR="00CF0C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e le funzioni ad essa affidati dall’art. 2, comma 2, </w:t>
      </w:r>
      <w:proofErr w:type="spellStart"/>
      <w:r>
        <w:rPr>
          <w:rFonts w:ascii="Times New Roman" w:hAnsi="Times New Roman" w:cs="Times New Roman"/>
          <w:sz w:val="18"/>
          <w:szCs w:val="18"/>
        </w:rPr>
        <w:t>lett</w:t>
      </w:r>
      <w:proofErr w:type="spellEnd"/>
      <w:r>
        <w:rPr>
          <w:rFonts w:ascii="Times New Roman" w:hAnsi="Times New Roman" w:cs="Times New Roman"/>
          <w:sz w:val="18"/>
          <w:szCs w:val="18"/>
        </w:rPr>
        <w:t>. c), della legge n. 580/1993 e dalla normativa nazionale e UE sopra richiamata – è</w:t>
      </w:r>
      <w:r w:rsidR="00CF0C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costituita:</w:t>
      </w:r>
    </w:p>
    <w:p w:rsidR="00235DFC" w:rsidRDefault="00235DFC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per i dati personali di tipo ordinario: dall’art. 6, par. 1, </w:t>
      </w:r>
      <w:proofErr w:type="spellStart"/>
      <w:r>
        <w:rPr>
          <w:rFonts w:ascii="Times New Roman" w:hAnsi="Times New Roman" w:cs="Times New Roman"/>
          <w:sz w:val="18"/>
          <w:szCs w:val="18"/>
        </w:rPr>
        <w:t>lett</w:t>
      </w:r>
      <w:proofErr w:type="spellEnd"/>
      <w:r>
        <w:rPr>
          <w:rFonts w:ascii="Times New Roman" w:hAnsi="Times New Roman" w:cs="Times New Roman"/>
          <w:sz w:val="18"/>
          <w:szCs w:val="18"/>
        </w:rPr>
        <w:t>. c) ed e), del GDPR, riguardanti, rispettivamente, l’adempimento di un obbligo</w:t>
      </w:r>
      <w:r w:rsidR="00CF0C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legale nonché l’esecuzione di un compito di interesse pubblico o connesso all’esercizio di pubblici poteri di cui è investito il Titolare del</w:t>
      </w:r>
      <w:r w:rsidR="00CF0C6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trattamento;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per i dati personali di tipo giudiziario (di cui all’art. 10 del GDPR): dall’art. 2</w:t>
      </w:r>
      <w:r>
        <w:rPr>
          <w:rFonts w:ascii="Times New Roman" w:hAnsi="Times New Roman" w:cs="Times New Roman"/>
          <w:i/>
          <w:iCs/>
          <w:sz w:val="18"/>
          <w:szCs w:val="18"/>
        </w:rPr>
        <w:t>-octies</w:t>
      </w:r>
      <w:r>
        <w:rPr>
          <w:rFonts w:ascii="Times New Roman" w:hAnsi="Times New Roman" w:cs="Times New Roman"/>
          <w:sz w:val="18"/>
          <w:szCs w:val="18"/>
        </w:rPr>
        <w:t xml:space="preserve">, comma 3, </w:t>
      </w:r>
      <w:proofErr w:type="spellStart"/>
      <w:r>
        <w:rPr>
          <w:rFonts w:ascii="Times New Roman" w:hAnsi="Times New Roman" w:cs="Times New Roman"/>
          <w:sz w:val="18"/>
          <w:szCs w:val="18"/>
        </w:rPr>
        <w:t>lett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c) e h), del </w:t>
      </w:r>
      <w:proofErr w:type="spellStart"/>
      <w:r>
        <w:rPr>
          <w:rFonts w:ascii="Times New Roman" w:hAnsi="Times New Roman" w:cs="Times New Roman"/>
          <w:sz w:val="18"/>
          <w:szCs w:val="18"/>
        </w:rPr>
        <w:t>D.Lgs.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n. 196/2003, in</w:t>
      </w:r>
      <w:r w:rsidR="00235DF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correlazione con la base giuridica sopra indicata per i dati di tipo ordinario.</w:t>
      </w:r>
    </w:p>
    <w:p w:rsidR="00235DFC" w:rsidRDefault="00235DFC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 trattamento dei dati è svolto per le seguenti finalità: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attività istruttoria esercitata dal Titolare per la verifica dei requisiti previsti dalla normativa sopra indicata e finalizzata al rilascio della</w:t>
      </w:r>
      <w:r w:rsidR="00235DF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prevista autorizzazione da parte del Ministero dello sviluppo economico;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attività istruttoria esercitata dal Titolare per la verifica dei requisiti previsti dalla normativa sopra indicata e finalizzata al rinnovo della</w:t>
      </w:r>
      <w:r w:rsidR="00235DF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suddetta autorizzazione;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attività, di competenza della Camera di commercio, finalizzata al rinnovo della suddetta autorizzazione;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attività inerente il rilascio della carta tachigrafica per l’officina autorizzata, da parte del Titolare;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inserimento dei dati dei soggetti autorizzati all’interno della Banca Dati “Eureka”;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confronto, classificazione dei dati, produzione di liste o elenchi per finalità strettamente connesse e strumentali alla gestione delle predette</w:t>
      </w:r>
      <w:r w:rsidR="00235DF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attività;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g) invio di comunicazioni (tramite PEC, posta elettronica ordinaria, ovvero cartacea) relative ai procedimenti amministrativi inerenti alle</w:t>
      </w:r>
      <w:r w:rsidR="00235DF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suddette attività.</w:t>
      </w:r>
    </w:p>
    <w:p w:rsidR="00235DFC" w:rsidRDefault="00235DFC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35DFC" w:rsidRDefault="00235DFC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BD0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525552D1" wp14:editId="2E570C9F">
                <wp:extent cx="6120130" cy="231775"/>
                <wp:effectExtent l="0" t="0" r="13970" b="15875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FC" w:rsidRDefault="00235DFC" w:rsidP="00235D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NATURA DEL CONFERIMENTO DEI DATI E CONSEGUENZA DI UN EVENTUALE RIFIUTO AL TRATTAMENTO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3" o:spid="_x0000_s1029" type="#_x0000_t202" style="width:481.9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">
                <v:textbox style="mso-fit-shape-to-text:t">
                  <w:txbxContent>
                    <w:p w:rsidR="00235DFC" w:rsidRDefault="00235DFC" w:rsidP="00235D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NATURA DEL CONFERIMENTO DEI DATI E CONSEGUENZA DI UN EVENTUALE RIFIUTO AL TRATTAMENTO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5DFC" w:rsidRDefault="00235DFC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 conferimento dei dati personali sopra indicati è necessario per lo svolgimento dell’attività istruttoria e dei connessi adempimenti per il primo</w:t>
      </w:r>
      <w:r w:rsidR="00235DF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rilascio dell’autorizzazione e per il suo successivo rinnovo. Il rifiuto al conferimento dei dati personali rende impossibile l’erogazione del</w:t>
      </w:r>
      <w:r w:rsidR="00235DF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servizio richiesto.</w:t>
      </w:r>
    </w:p>
    <w:p w:rsidR="00235DFC" w:rsidRDefault="00235DFC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35DFC" w:rsidRDefault="00235DFC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BD0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09060F2C" wp14:editId="4880C042">
                <wp:extent cx="6120130" cy="363220"/>
                <wp:effectExtent l="0" t="0" r="13970" b="17780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DFC" w:rsidRDefault="00235DFC" w:rsidP="00235D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FONTI DA CUI HANNO ORIGINE I DATI PERSONALI (EX ART. 14 DEL GDPR)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4" o:spid="_x0000_s1030" type="#_x0000_t202" style="width:481.9pt;height:2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">
                <v:textbox style="mso-fit-shape-to-text:t">
                  <w:txbxContent>
                    <w:p w:rsidR="00235DFC" w:rsidRDefault="00235DFC" w:rsidP="00235D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FONTI DA CUI HANNO ORIGINE I DATI PERSONALI (EX ART. 14 DEL GDPR)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5DFC" w:rsidRDefault="00235DFC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dati personali dei dipendenti e degli altri soggetti indicati nella Modulistica sono forniti dall’interessato che sottoscrive e presenta la domanda.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A costui è fatto obbligo di rendere noti a tali soggetti i contenuti della presente informativa (pubblicata anche in </w:t>
      </w:r>
      <w:r w:rsidR="00C86CF6" w:rsidRPr="00C86CF6">
        <w:rPr>
          <w:rFonts w:ascii="Times New Roman" w:hAnsi="Times New Roman" w:cs="Times New Roman"/>
          <w:sz w:val="18"/>
          <w:szCs w:val="18"/>
        </w:rPr>
        <w:t>https://www.fi.camcom.gov.it/informativa-privacy-centri-tecnici</w:t>
      </w:r>
      <w:r w:rsidR="00235DFC">
        <w:rPr>
          <w:rFonts w:ascii="Times New Roman" w:hAnsi="Times New Roman" w:cs="Times New Roman"/>
          <w:sz w:val="18"/>
          <w:szCs w:val="18"/>
        </w:rPr>
        <w:t>).</w:t>
      </w:r>
    </w:p>
    <w:p w:rsidR="00235DFC" w:rsidRDefault="00235DFC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Nel corso degli accertamenti e delle verifiche, il Titolare potrebbe venire a conoscenza di ulteriori dati personali anche da soggetti terzi, pubblici</w:t>
      </w:r>
      <w:r w:rsidR="00235DF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e privati, presso i quali la Camera di commercio è tenuta, ad acquisire specifiche informazioni e/o a riscontrare e verificare la veridicità delle</w:t>
      </w:r>
      <w:r w:rsidR="00235DF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dichiarazioni e/o delle autocertificazioni rese dall’interessato in merito a stati, qualità personali e fatti, di natura anche giudiziaria (per es: presso</w:t>
      </w:r>
      <w:r w:rsidR="00235DFC">
        <w:rPr>
          <w:rFonts w:ascii="Times New Roman" w:hAnsi="Times New Roman" w:cs="Times New Roman"/>
          <w:sz w:val="18"/>
          <w:szCs w:val="18"/>
        </w:rPr>
        <w:t xml:space="preserve"> </w:t>
      </w:r>
      <w:r w:rsidR="002157A9">
        <w:rPr>
          <w:rFonts w:ascii="Times New Roman" w:hAnsi="Times New Roman" w:cs="Times New Roman"/>
          <w:sz w:val="18"/>
          <w:szCs w:val="18"/>
        </w:rPr>
        <w:t>il casellario giudiziario).</w:t>
      </w:r>
    </w:p>
    <w:p w:rsidR="002157A9" w:rsidRDefault="002157A9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157A9" w:rsidRPr="002157A9" w:rsidRDefault="002157A9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BD0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2C569134" wp14:editId="100D3689">
                <wp:extent cx="6120130" cy="231775"/>
                <wp:effectExtent l="0" t="0" r="13970" b="15875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7A9" w:rsidRDefault="002157A9" w:rsidP="002157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MODALITÀ DEL TRATTAMENTO, SOGGETTI AUTORIZZATI A TRATTARE I DATI E RESPONSABILI DEL</w:t>
                            </w:r>
                            <w:r w:rsidR="009053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TRATTAMENTO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5" o:spid="_x0000_s1031" type="#_x0000_t202" style="width:481.9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">
                <v:textbox style="mso-fit-shape-to-text:t">
                  <w:txbxContent>
                    <w:p w:rsidR="002157A9" w:rsidRDefault="002157A9" w:rsidP="002157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MODALITÀ DEL TRATTAMENTO, SOGGETTI AUTORIZZATI A TRATTARE I DATI E RESPONSABILI DEL</w:t>
                      </w:r>
                      <w:r w:rsidR="009053C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TRATTAMENTO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57A9" w:rsidRDefault="002157A9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 trattamento dei dati è effettuato in forma elettronica e/o cartacea, nonché mediante procedure di comunicazione, trasmissione e archiviazione</w:t>
      </w:r>
      <w:r w:rsidR="002157A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informatica e telematica, con modalità adeguate a garantire la sicurezza e la riservatezza dei dati a norma del GDPR.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 trattamento dei dati personali da parte del Titolare sarà effettuato solo da personale autorizzato che ha ricevuto le relative istruzioni.</w:t>
      </w:r>
    </w:p>
    <w:p w:rsidR="002157A9" w:rsidRDefault="002157A9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 dati personali potranno essere trattati anche da soggetti esterni, formalmente nominati dalla Camera di commercio di </w:t>
      </w:r>
      <w:r w:rsidR="002157A9">
        <w:rPr>
          <w:rFonts w:ascii="Times New Roman" w:hAnsi="Times New Roman" w:cs="Times New Roman"/>
          <w:sz w:val="18"/>
          <w:szCs w:val="18"/>
        </w:rPr>
        <w:t>Firenze</w:t>
      </w:r>
      <w:r>
        <w:rPr>
          <w:rFonts w:ascii="Times New Roman" w:hAnsi="Times New Roman" w:cs="Times New Roman"/>
          <w:sz w:val="18"/>
          <w:szCs w:val="18"/>
        </w:rPr>
        <w:t xml:space="preserve"> ai sensi</w:t>
      </w:r>
      <w:r w:rsidR="002157A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dell’art. 28 del GDPR, quali Responsabili del trattamento ed appartenenti alle seguenti categorie: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società che erogano servizi di gestione e manutenzione dei sistemi informativi del Titolare, con particolare riguardo ai servizi di archiviazione</w:t>
      </w:r>
      <w:r w:rsidR="002157A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documentale;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società che erogano servizi di comunicazioni telematiche e, in particolar modo, di posta elettronica;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società che gestiscono banche dati per conto del Sistema camerale.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Per il trattamento relativo alla Banca Dati “Eureka” è stato nominato Responsabile del trattamento la società consortile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in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house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del sistema</w:t>
      </w:r>
      <w:r w:rsidR="002157A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camerale </w:t>
      </w:r>
      <w:proofErr w:type="spellStart"/>
      <w:r>
        <w:rPr>
          <w:rFonts w:ascii="Times New Roman" w:hAnsi="Times New Roman" w:cs="Times New Roman"/>
          <w:sz w:val="18"/>
          <w:szCs w:val="18"/>
        </w:rPr>
        <w:t>InfoCamere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L’elenco aggiornato dei Responsabili esterni del trattamento può essere richiesto al Titolare.</w:t>
      </w:r>
    </w:p>
    <w:p w:rsidR="002157A9" w:rsidRDefault="002157A9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157A9" w:rsidRDefault="002157A9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BD0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7FBA0675" wp14:editId="1E96BD87">
                <wp:extent cx="6120130" cy="363220"/>
                <wp:effectExtent l="0" t="0" r="13970" b="17780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7A9" w:rsidRPr="002157A9" w:rsidRDefault="002157A9" w:rsidP="002157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COMUNICAZIONE E DIFFUSIONE DEI DATI PERSONALI </w:t>
                            </w:r>
                            <w:r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TRASFERIMENTO DEI DATI IN PAESI NON APPARTENENTI </w:t>
                            </w:r>
                            <w:r w:rsidRPr="002157A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ALL’UNIONE EUROPEA O A ORGANIZZAZIONI INTERNAZIONALI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6" o:spid="_x0000_s1032" type="#_x0000_t202" style="width:481.9pt;height:2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">
                <v:textbox style="mso-fit-shape-to-text:t">
                  <w:txbxContent>
                    <w:p w:rsidR="002157A9" w:rsidRPr="002157A9" w:rsidRDefault="002157A9" w:rsidP="002157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COMUNICAZIONE E DIFFUSIONE DEI DATI PERSONALI </w:t>
                      </w:r>
                      <w:r>
                        <w:rPr>
                          <w:rFonts w:ascii="Times New Roman,Bold" w:hAnsi="Times New Roman,Bold" w:cs="Times New Roman,Bold"/>
                          <w:b/>
                          <w:bCs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TRASFERIMENTO DEI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DATI IN PAESI NON APPARTENENTI </w:t>
                      </w:r>
                      <w:r w:rsidRPr="002157A9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ALL’UNIONE EUROPEA O A ORGANIZZAZIONI INTERNAZIONALI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57A9" w:rsidRDefault="002157A9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dati personali potranno essere comunicati: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al competente personale della Camera di commercio;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ai soggetti autorizzati al trattamento ex art. 28 del GDPR;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al Ministero dello sviluppo economico per le attività di sua competenza;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all’Unione italiana delle Camere di commercio, industria, artigianato e agricoltura (</w:t>
      </w:r>
      <w:proofErr w:type="spellStart"/>
      <w:r>
        <w:rPr>
          <w:rFonts w:ascii="Times New Roman" w:hAnsi="Times New Roman" w:cs="Times New Roman"/>
          <w:sz w:val="18"/>
          <w:szCs w:val="18"/>
        </w:rPr>
        <w:t>Unioncamere</w:t>
      </w:r>
      <w:proofErr w:type="spellEnd"/>
      <w:r>
        <w:rPr>
          <w:rFonts w:ascii="Times New Roman" w:hAnsi="Times New Roman" w:cs="Times New Roman"/>
          <w:sz w:val="18"/>
          <w:szCs w:val="18"/>
        </w:rPr>
        <w:t>), quale gestore dell’Elenco dei Centri</w:t>
      </w:r>
      <w:r w:rsidR="002157A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tecnici autorizzati, di cui all’art. 8 del DM 10 agosto 2007;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ai Servizi della Commissione Europea incaricati delle attività inerenti i tachigrafi digitali;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all'Autorità Giudiziaria, amministrativa o ad altri soggetto pubblici o privati legittimati a richiederli nei casi previsti dalla legge.</w:t>
      </w:r>
    </w:p>
    <w:p w:rsidR="002157A9" w:rsidRDefault="002157A9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Tutti i soggetti sopra menzionati assumono la veste di Titolare autonomo del trattamento. È pertanto possibile rivolgersi ai soggetti medesimi</w:t>
      </w:r>
      <w:r w:rsidR="002157A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per ottenere informazioni in merito ai trattamenti da loro svolti.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 precisa che, come previsto dalla disciplina precedentemente indicata, alcuni dati personali di tipo ordinario saranno oggetto di diffusione da</w:t>
      </w:r>
      <w:r w:rsidR="002157A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parte dell’Unione italiana delle Camere di Commercio, industria, artigianato e agricoltura (</w:t>
      </w:r>
      <w:proofErr w:type="spellStart"/>
      <w:r>
        <w:rPr>
          <w:rFonts w:ascii="Times New Roman" w:hAnsi="Times New Roman" w:cs="Times New Roman"/>
          <w:sz w:val="18"/>
          <w:szCs w:val="18"/>
        </w:rPr>
        <w:t>Unioncamere</w:t>
      </w:r>
      <w:proofErr w:type="spellEnd"/>
      <w:r>
        <w:rPr>
          <w:rFonts w:ascii="Times New Roman" w:hAnsi="Times New Roman" w:cs="Times New Roman"/>
          <w:sz w:val="18"/>
          <w:szCs w:val="18"/>
        </w:rPr>
        <w:t>), mediante pubblicazione nell’Elenco</w:t>
      </w:r>
      <w:r w:rsidR="002157A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sopra menzionato.</w:t>
      </w:r>
    </w:p>
    <w:p w:rsidR="002157A9" w:rsidRDefault="002157A9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 eccezione degli obblighi di comunicazione alla Commissione Europea, il Titolare non trasferisce i dati personali dell’interessato a terze parti</w:t>
      </w:r>
      <w:r w:rsidR="002157A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stabilite in Stati non appartenenti all’Unione europea, né ad organizzazioni internazionali in assenza di una decisione di adeguatezza della</w:t>
      </w:r>
      <w:r w:rsidR="002157A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Commissione europea.</w:t>
      </w:r>
    </w:p>
    <w:p w:rsidR="002157A9" w:rsidRDefault="002157A9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157A9" w:rsidRDefault="002157A9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BD0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0C966B70" wp14:editId="01A45612">
                <wp:extent cx="6120130" cy="363855"/>
                <wp:effectExtent l="0" t="0" r="13970" b="17145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7A9" w:rsidRDefault="002157A9" w:rsidP="002157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INESISTENZA DI UNA PROFILAZIONE E DI UN PROCESSO DECISIONALE AUTOMATIZZATO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7" o:spid="_x0000_s1033" type="#_x0000_t202" style="width:481.9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">
                <v:textbox style="mso-fit-shape-to-text:t">
                  <w:txbxContent>
                    <w:p w:rsidR="002157A9" w:rsidRDefault="002157A9" w:rsidP="002157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INESISTENZA DI UNA PROFILAZIONE E DI UN PROCESSO DECISIONALE AUTOMATIZZATO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57A9" w:rsidRDefault="002157A9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Il Titolare non adotta alcun processo automatizzato, compresa la </w:t>
      </w:r>
      <w:proofErr w:type="spellStart"/>
      <w:r>
        <w:rPr>
          <w:rFonts w:ascii="Times New Roman" w:hAnsi="Times New Roman" w:cs="Times New Roman"/>
          <w:sz w:val="18"/>
          <w:szCs w:val="18"/>
        </w:rPr>
        <w:t>profilazione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di cui all’art. 22, </w:t>
      </w:r>
      <w:proofErr w:type="spellStart"/>
      <w:r>
        <w:rPr>
          <w:rFonts w:ascii="Times New Roman" w:hAnsi="Times New Roman" w:cs="Times New Roman"/>
          <w:sz w:val="18"/>
          <w:szCs w:val="18"/>
        </w:rPr>
        <w:t>parr</w:t>
      </w:r>
      <w:proofErr w:type="spellEnd"/>
      <w:r>
        <w:rPr>
          <w:rFonts w:ascii="Times New Roman" w:hAnsi="Times New Roman" w:cs="Times New Roman"/>
          <w:sz w:val="18"/>
          <w:szCs w:val="18"/>
        </w:rPr>
        <w:t>. 1 e 4, del GDPR.</w:t>
      </w:r>
    </w:p>
    <w:p w:rsidR="002157A9" w:rsidRDefault="002157A9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157A9" w:rsidRDefault="002157A9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BD0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17E69165" wp14:editId="03649288">
                <wp:extent cx="6120130" cy="231775"/>
                <wp:effectExtent l="0" t="0" r="13970" b="15875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7A9" w:rsidRDefault="002157A9" w:rsidP="002157A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DURATA DEL TRATTAMENTO E PERIODO DI CONSERVAZIONE DEI DATI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8" o:spid="_x0000_s1034" type="#_x0000_t202" style="width:481.9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">
                <v:textbox style="mso-fit-shape-to-text:t">
                  <w:txbxContent>
                    <w:p w:rsidR="002157A9" w:rsidRDefault="002157A9" w:rsidP="002157A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DURATA DEL TRATTAMENTO E PERIODO DI CONSERVAZIONE DEI DATI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57A9" w:rsidRDefault="002157A9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La Camera di Commercio di</w:t>
      </w:r>
      <w:r w:rsidR="002157A9">
        <w:rPr>
          <w:rFonts w:ascii="Times New Roman" w:hAnsi="Times New Roman" w:cs="Times New Roman"/>
          <w:sz w:val="18"/>
          <w:szCs w:val="18"/>
        </w:rPr>
        <w:t xml:space="preserve"> Firenze</w:t>
      </w:r>
      <w:r>
        <w:rPr>
          <w:rFonts w:ascii="Times New Roman" w:hAnsi="Times New Roman" w:cs="Times New Roman"/>
          <w:sz w:val="18"/>
          <w:szCs w:val="18"/>
        </w:rPr>
        <w:t xml:space="preserve"> conserverà i dati personali oggetto della presente informativa sino al termine delle attività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amministrative qui descritte e, successivamente, per un periodo massimo di complessivi </w:t>
      </w:r>
      <w:r w:rsidR="009053CC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anni.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Nel caso di contenziosi, il trattamento può essere protratto anche oltre i termini sopra indicati, fino al termine di decadenza da eventuali ricorsi e</w:t>
      </w:r>
      <w:r w:rsidR="009053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fino alla scadenza dei termini di prescrizione per l’esercizio dei reciproci diritti e/o per l’adempimento di altri obblighi di legge correlati.</w:t>
      </w:r>
    </w:p>
    <w:p w:rsidR="009053CC" w:rsidRDefault="009053CC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2694E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Sono fatti salvi ulteriori obblighi di conservazione documentale previsti dalla legge.</w:t>
      </w:r>
    </w:p>
    <w:p w:rsidR="0052694E" w:rsidRDefault="0052694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9053CC" w:rsidRDefault="009053CC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BD0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w:lastRenderedPageBreak/>
        <mc:AlternateContent>
          <mc:Choice Requires="wps">
            <w:drawing>
              <wp:inline distT="0" distB="0" distL="0" distR="0" wp14:anchorId="10DBB2F0" wp14:editId="576C59D5">
                <wp:extent cx="6120130" cy="231775"/>
                <wp:effectExtent l="0" t="0" r="13970" b="15875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3CC" w:rsidRDefault="009053CC" w:rsidP="009053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,Bold" w:hAnsi="Times New Roman,Bold" w:cs="Times New Roman,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DIRITTI DEGLI INTERESSATI </w:t>
                            </w:r>
                            <w:r w:rsidRPr="009053C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E MODALITA’ DEL LORO ESERCIZIO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9" o:spid="_x0000_s1035" type="#_x0000_t202" style="width:481.9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">
                <v:textbox style="mso-fit-shape-to-text:t">
                  <w:txbxContent>
                    <w:p w:rsidR="009053CC" w:rsidRDefault="009053CC" w:rsidP="009053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,Bold" w:hAnsi="Times New Roman,Bold" w:cs="Times New Roman,Bold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DIRITTI DEGLI INTERESSATI </w:t>
                      </w:r>
                      <w:r w:rsidRPr="009053CC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E MODALITA’ DEL LORO ESERCIZIO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53CC" w:rsidRDefault="009053CC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All'interessato – ex artt. 13 e 14 – è garantito l'esercizio dei diritti riconosciuti dagli artt. 15 ss. del GDPR.</w:t>
      </w:r>
    </w:p>
    <w:p w:rsidR="00F97728" w:rsidRDefault="009053CC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L’interessato potrà dunque esercitare, </w:t>
      </w:r>
      <w:r w:rsidR="00F97728">
        <w:rPr>
          <w:rFonts w:ascii="Times New Roman" w:hAnsi="Times New Roman" w:cs="Times New Roman"/>
          <w:sz w:val="18"/>
          <w:szCs w:val="18"/>
        </w:rPr>
        <w:t>secondo le modalità e nei limiti previsti dalla vigente normativa, l’esercizio dei seguenti diritti: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richiedere la conferma dell'esistenza di dati personali che lo riguardino;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conoscere la fonte e l'origine dei propri dati;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riceverne comunicazione intelligibile;</w:t>
      </w:r>
    </w:p>
    <w:p w:rsidR="00F97728" w:rsidRDefault="00F97728" w:rsidP="00235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ricevere informazioni circa la logica, le modalità e le finalità del trattamento;</w:t>
      </w:r>
    </w:p>
    <w:p w:rsidR="00F97728" w:rsidRDefault="00F97728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richiedere l'aggiornamento, la rettifica, l'integrazione, la cancellazione e/o la limitazione dei dati trattati in violazione di legge, ivi compresi</w:t>
      </w:r>
      <w:r w:rsidR="009053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quelli non più necessari al perseguimento degli scopi per i quali sono stati raccolti;</w:t>
      </w:r>
    </w:p>
    <w:p w:rsidR="00F97728" w:rsidRDefault="00F97728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opporsi al trattamento, per motivi connessi alla propria situazione particolare;</w:t>
      </w:r>
    </w:p>
    <w:p w:rsidR="00F97728" w:rsidRDefault="00F97728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revocare il consenso, ove previsto come base giuridica del trattamento. La revoca non pregiudica la legittimità del trattamento</w:t>
      </w:r>
    </w:p>
    <w:p w:rsidR="00F97728" w:rsidRDefault="00F97728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precedentemente effettuato;</w:t>
      </w:r>
    </w:p>
    <w:p w:rsidR="00F97728" w:rsidRDefault="00F97728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>nei casi di trattamento basato sul consenso, ricevere - al solo costo dell’eventuale supporto utilizzato - i propri dati, forniti al Titolare, in</w:t>
      </w:r>
      <w:r w:rsidR="009053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forma strutturata e leggibile da un elaboratore di dati e in un formato comunemente usato da un dispositivo elettronico, qualora ciò sia</w:t>
      </w:r>
      <w:r w:rsidR="009053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tecnicamente ed economicamente possibile.</w:t>
      </w:r>
    </w:p>
    <w:p w:rsidR="009053CC" w:rsidRDefault="009053CC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7728" w:rsidRDefault="00F97728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 l’esercizio dei diritti da parte degli interessati le richieste possono essere rivolte al Titolare, ovvero al Responsabile per la protezione dei</w:t>
      </w:r>
      <w:r w:rsidR="009053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dati, ai recapiti più sopra indicati.</w:t>
      </w:r>
    </w:p>
    <w:p w:rsidR="00F97728" w:rsidRDefault="00F97728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All’interessato è inoltre riconosciuto il diritto di presentare un reclamo al Garante per la protezione dei dati personali, ex art. 77 del GDPR,</w:t>
      </w:r>
      <w:r w:rsidR="009053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secondo le modalità previste dall’Autorità stessa (in http://www.garanteprivacy.it), nonché, secondo le vigenti disposizioni di legge, adire le</w:t>
      </w:r>
      <w:r w:rsidR="009053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opportune sedi giudiziarie, a norma dell’art. 79 del GDPR.</w:t>
      </w:r>
    </w:p>
    <w:p w:rsidR="009053CC" w:rsidRDefault="009053CC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53CC" w:rsidRDefault="009053CC" w:rsidP="00531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BD0">
        <w:rPr>
          <w:rFonts w:ascii="Times New Roman" w:hAnsi="Times New Roman" w:cs="Times New Roman"/>
          <w:b/>
          <w:bCs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6D199609" wp14:editId="099DC412">
                <wp:extent cx="6120130" cy="634621"/>
                <wp:effectExtent l="0" t="0" r="13970" b="13335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634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3CC" w:rsidRDefault="009053CC" w:rsidP="009053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La presente informativa è pubblicata sul sito</w:t>
                            </w:r>
                            <w:r w:rsidR="0052694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della Camera di commercio di Firenze alla pagina: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6CF6" w:rsidRPr="00C86CF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https://www.fi.camcom.gov.it/informativa-privacy-centri-tecnici</w:t>
                            </w:r>
                            <w:bookmarkStart w:id="0" w:name="_GoBack"/>
                            <w:bookmarkEnd w:id="0"/>
                          </w:p>
                          <w:p w:rsidR="0052694E" w:rsidRDefault="0052694E" w:rsidP="009053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9053CC" w:rsidRPr="009053CC" w:rsidRDefault="009053CC" w:rsidP="009053CC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Ultimo aggiornamento: 29/12/2020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36" type="#_x0000_t202" style="width:481.9pt;height: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">
                <v:textbox>
                  <w:txbxContent>
                    <w:p w:rsidR="009053CC" w:rsidRDefault="009053CC" w:rsidP="009053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La presente informativa è pubblicata sul sito</w:t>
                      </w:r>
                      <w:r w:rsidR="0052694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della Camera di commercio di Firenze alla pagina: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C86CF6" w:rsidRPr="00C86CF6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https://www.fi.camcom.gov.it/informativa-privacy-centri-tecnici</w:t>
                      </w:r>
                      <w:bookmarkStart w:id="1" w:name="_GoBack"/>
                      <w:bookmarkEnd w:id="1"/>
                    </w:p>
                    <w:p w:rsidR="0052694E" w:rsidRDefault="0052694E" w:rsidP="009053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9053CC" w:rsidRPr="009053CC" w:rsidRDefault="009053CC" w:rsidP="009053CC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Ultimo aggiornamento: 29/12/2020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05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28"/>
    <w:rsid w:val="002157A9"/>
    <w:rsid w:val="00235DFC"/>
    <w:rsid w:val="0052694E"/>
    <w:rsid w:val="00531BD0"/>
    <w:rsid w:val="009053CC"/>
    <w:rsid w:val="00BE7ED7"/>
    <w:rsid w:val="00C86CF6"/>
    <w:rsid w:val="00CF0C62"/>
    <w:rsid w:val="00F9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BD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0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BD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0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fi.camcom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fo@fi.camcom.it/" TargetMode="External"/><Relationship Id="rId5" Type="http://schemas.openxmlformats.org/officeDocument/2006/relationships/hyperlink" Target="mailto:cciaa.firenze@fi.legalmail.camcom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Pampaloni</dc:creator>
  <cp:lastModifiedBy>Lorenzo Pampaloni</cp:lastModifiedBy>
  <cp:revision>2</cp:revision>
  <dcterms:created xsi:type="dcterms:W3CDTF">2020-12-29T10:46:00Z</dcterms:created>
  <dcterms:modified xsi:type="dcterms:W3CDTF">2020-12-29T11:33:00Z</dcterms:modified>
</cp:coreProperties>
</file>